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4594"/>
        <w:gridCol w:w="1715"/>
        <w:gridCol w:w="4101"/>
      </w:tblGrid>
      <w:tr w:rsidR="000050D0" w14:paraId="3E0525A9" w14:textId="77777777" w:rsidTr="00A105C2">
        <w:trPr>
          <w:trHeight w:hRule="exact" w:val="1842"/>
        </w:trPr>
        <w:tc>
          <w:tcPr>
            <w:tcW w:w="4594" w:type="dxa"/>
            <w:vAlign w:val="center"/>
          </w:tcPr>
          <w:p w14:paraId="6D217A0A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ҚОСТАНАЙ ОБЛЫСЫ ӘКІМДІГІ</w:t>
            </w:r>
          </w:p>
          <w:p w14:paraId="3853CF70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 БАСҚАРМАСЫНЫҢ </w:t>
            </w:r>
          </w:p>
          <w:p w14:paraId="0249D4A2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«ҚОСТАНАЙ ҚАЛАСЫ </w:t>
            </w:r>
          </w:p>
          <w:p w14:paraId="656EEF44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БІЛІМ  БӨЛІМІНІҢ </w:t>
            </w:r>
          </w:p>
          <w:p w14:paraId="6BDDE82F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 МЕКТЕП-ЛИЦЕЙІ»</w:t>
            </w:r>
          </w:p>
          <w:p w14:paraId="3B2133CF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КОММУНАЛДЫҚ </w:t>
            </w:r>
          </w:p>
          <w:p w14:paraId="03CD52DC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lang w:val="kk-KZ"/>
              </w:rPr>
              <w:t>МЕМЛЕКЕТТІК МЕКЕМЕС</w:t>
            </w:r>
            <w:r>
              <w:rPr>
                <w:rFonts w:ascii="Times New Roman" w:eastAsia="Times New Roman" w:hAnsi="Times New Roman"/>
                <w:szCs w:val="24"/>
                <w:lang w:val="kk-KZ" w:eastAsia="ar-SA"/>
              </w:rPr>
              <w:t xml:space="preserve">І  </w:t>
            </w:r>
          </w:p>
          <w:p w14:paraId="76F08069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715" w:type="dxa"/>
            <w:vAlign w:val="center"/>
            <w:hideMark/>
          </w:tcPr>
          <w:p w14:paraId="037B28B8" w14:textId="77777777" w:rsidR="000050D0" w:rsidRDefault="000050D0" w:rsidP="00A105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b/>
                <w:noProof/>
                <w:color w:val="4472C4" w:themeColor="accent1"/>
                <w:lang w:eastAsia="ru-RU"/>
              </w:rPr>
              <w:drawing>
                <wp:inline distT="0" distB="0" distL="0" distR="0" wp14:anchorId="2D072371" wp14:editId="05E76D16">
                  <wp:extent cx="952500" cy="1000125"/>
                  <wp:effectExtent l="0" t="0" r="0" b="0"/>
                  <wp:docPr id="1348" name="Рисунок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vAlign w:val="center"/>
          </w:tcPr>
          <w:p w14:paraId="26D5D5F7" w14:textId="77777777" w:rsidR="000050D0" w:rsidRDefault="000050D0" w:rsidP="00A105C2">
            <w:pPr>
              <w:spacing w:after="0" w:line="240" w:lineRule="auto"/>
              <w:ind w:right="-20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КОММУНАЛЬНОЕ </w:t>
            </w:r>
            <w:r>
              <w:rPr>
                <w:rFonts w:ascii="Times New Roman" w:hAnsi="Times New Roman"/>
                <w:lang w:val="kk-KZ"/>
              </w:rPr>
              <w:t>ГОСУДАРСТВЕННОЕ УЧРЕЖДЕНИЕ</w:t>
            </w:r>
          </w:p>
          <w:p w14:paraId="747E2444" w14:textId="77777777" w:rsidR="000050D0" w:rsidRDefault="000050D0" w:rsidP="00A105C2">
            <w:pPr>
              <w:suppressAutoHyphens/>
              <w:spacing w:after="0" w:line="240" w:lineRule="auto"/>
              <w:ind w:right="-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«ШКОЛА-ЛИЦЕЙ №2 </w:t>
            </w:r>
          </w:p>
          <w:p w14:paraId="2642461B" w14:textId="77777777" w:rsidR="000050D0" w:rsidRDefault="000050D0" w:rsidP="00A105C2">
            <w:pPr>
              <w:suppressAutoHyphens/>
              <w:spacing w:after="0" w:line="240" w:lineRule="auto"/>
              <w:ind w:right="-20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ОТДЕЛА ОБРАЗОВАНИЯ                                     ГОРОДА КОСТАНАЯ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» УПРАВЛЕНИЯ ОБРАЗОВАНИЯ АКИМАТА </w:t>
            </w:r>
          </w:p>
          <w:p w14:paraId="578847F5" w14:textId="77777777" w:rsidR="000050D0" w:rsidRDefault="000050D0" w:rsidP="00A105C2">
            <w:pPr>
              <w:suppressAutoHyphens/>
              <w:spacing w:after="0" w:line="240" w:lineRule="auto"/>
              <w:ind w:right="-20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КОСТАНАЙСКОЙ ОБЛАСТИ</w:t>
            </w:r>
          </w:p>
          <w:p w14:paraId="223D6D27" w14:textId="77777777" w:rsidR="000050D0" w:rsidRDefault="000050D0" w:rsidP="00A105C2">
            <w:pPr>
              <w:suppressAutoHyphens/>
              <w:spacing w:after="0" w:line="240" w:lineRule="auto"/>
              <w:ind w:right="-200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  <w:p w14:paraId="29914145" w14:textId="77777777" w:rsidR="000050D0" w:rsidRDefault="000050D0" w:rsidP="00A105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4481AE36" w14:textId="77777777" w:rsidR="000050D0" w:rsidRDefault="000050D0" w:rsidP="00A105C2">
            <w:pPr>
              <w:spacing w:after="0" w:line="36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50D0" w14:paraId="5775675C" w14:textId="77777777" w:rsidTr="00A105C2">
        <w:trPr>
          <w:trHeight w:hRule="exact" w:val="80"/>
        </w:trPr>
        <w:tc>
          <w:tcPr>
            <w:tcW w:w="45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66828847" w14:textId="77777777" w:rsidR="000050D0" w:rsidRDefault="000050D0" w:rsidP="00A105C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8B2FB5D" w14:textId="77777777" w:rsidR="000050D0" w:rsidRDefault="000050D0" w:rsidP="00A105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561E405" w14:textId="77777777" w:rsidR="000050D0" w:rsidRDefault="000050D0" w:rsidP="00A105C2">
            <w:pPr>
              <w:suppressAutoHyphens/>
              <w:spacing w:after="0" w:line="336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E0B2291" w14:textId="77777777" w:rsidR="000050D0" w:rsidRDefault="000050D0" w:rsidP="000050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ar-SA"/>
        </w:rPr>
        <w:t xml:space="preserve">                   БҰЙРЫҚ                                                                                  ПРИКАЗ</w:t>
      </w:r>
    </w:p>
    <w:p w14:paraId="1C39EEF8" w14:textId="77777777" w:rsidR="000050D0" w:rsidRDefault="000050D0" w:rsidP="000050D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5914ED9" w14:textId="77777777" w:rsidR="000050D0" w:rsidRDefault="000050D0" w:rsidP="00005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kk-KZ"/>
        </w:rPr>
        <w:t>г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val="kk-KZ"/>
        </w:rPr>
        <w:t>78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kk-KZ"/>
        </w:rPr>
        <w:t>о</w:t>
      </w:r>
      <w:r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kk-KZ"/>
        </w:rPr>
        <w:t>д</w:t>
      </w:r>
    </w:p>
    <w:p w14:paraId="628AC1DB" w14:textId="77777777" w:rsidR="000050D0" w:rsidRDefault="000050D0" w:rsidP="000050D0">
      <w:pPr>
        <w:pStyle w:val="a5"/>
        <w:ind w:left="-284" w:right="-286"/>
        <w:jc w:val="both"/>
        <w:rPr>
          <w:rFonts w:cstheme="minorBidi"/>
          <w:sz w:val="28"/>
          <w:szCs w:val="28"/>
          <w:lang w:val="kk-KZ"/>
        </w:rPr>
      </w:pPr>
    </w:p>
    <w:p w14:paraId="003BE579" w14:textId="77777777" w:rsidR="000050D0" w:rsidRDefault="000050D0" w:rsidP="000050D0">
      <w:pPr>
        <w:pStyle w:val="a5"/>
        <w:ind w:left="-284" w:right="-286"/>
        <w:jc w:val="both"/>
        <w:rPr>
          <w:rFonts w:cstheme="minorBidi"/>
          <w:sz w:val="28"/>
          <w:szCs w:val="28"/>
          <w:lang w:val="kk-KZ"/>
        </w:rPr>
      </w:pPr>
    </w:p>
    <w:p w14:paraId="14DF108D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23D8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 мерах по недопущению </w:t>
      </w:r>
    </w:p>
    <w:p w14:paraId="4C8AB08A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23D8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коррупционных правонарушений</w:t>
      </w:r>
    </w:p>
    <w:p w14:paraId="7FA372A1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3C718E5D" w14:textId="77777777" w:rsidR="000050D0" w:rsidRPr="00C23D8F" w:rsidRDefault="000050D0" w:rsidP="000050D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90833">
        <w:rPr>
          <w:rFonts w:ascii="Times New Roman" w:hAnsi="Times New Roman"/>
          <w:sz w:val="28"/>
          <w:szCs w:val="28"/>
        </w:rPr>
        <w:t>С целью исполнения Закона Республики Казахстан «О противодействии коррупции»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0833">
        <w:rPr>
          <w:rFonts w:ascii="Times New Roman" w:hAnsi="Times New Roman"/>
          <w:b/>
          <w:sz w:val="28"/>
          <w:szCs w:val="28"/>
        </w:rPr>
        <w:t>ПРИКАЗЫВАЮ:</w:t>
      </w:r>
    </w:p>
    <w:p w14:paraId="6B6F53A2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1) Строго соблюдать антикоррупционное законодательство РК, соблюдать педагогическую этику. Срок: постоянно</w:t>
      </w:r>
    </w:p>
    <w:p w14:paraId="28E8637E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 xml:space="preserve">2) Не допускать </w:t>
      </w:r>
      <w:proofErr w:type="spellStart"/>
      <w:r w:rsidRPr="00C23D8F">
        <w:rPr>
          <w:rFonts w:ascii="Times New Roman" w:hAnsi="Times New Roman" w:cs="Times New Roman"/>
          <w:sz w:val="28"/>
          <w:szCs w:val="28"/>
        </w:rPr>
        <w:t>злоупотребеления</w:t>
      </w:r>
      <w:proofErr w:type="spellEnd"/>
      <w:r w:rsidRPr="00C23D8F">
        <w:rPr>
          <w:rFonts w:ascii="Times New Roman" w:hAnsi="Times New Roman" w:cs="Times New Roman"/>
          <w:sz w:val="28"/>
          <w:szCs w:val="28"/>
        </w:rPr>
        <w:t xml:space="preserve"> должностными полномочиями в целях извлечения выгод и преимуществ путем издания приказов по </w:t>
      </w:r>
      <w:proofErr w:type="spellStart"/>
      <w:r w:rsidRPr="00C23D8F">
        <w:rPr>
          <w:rFonts w:ascii="Times New Roman" w:hAnsi="Times New Roman" w:cs="Times New Roman"/>
          <w:sz w:val="28"/>
          <w:szCs w:val="28"/>
        </w:rPr>
        <w:t>табелированию</w:t>
      </w:r>
      <w:proofErr w:type="spellEnd"/>
      <w:r w:rsidRPr="00C23D8F">
        <w:rPr>
          <w:rFonts w:ascii="Times New Roman" w:hAnsi="Times New Roman" w:cs="Times New Roman"/>
          <w:sz w:val="28"/>
          <w:szCs w:val="28"/>
        </w:rPr>
        <w:t>, начислению и перечислению на карт-счета определенных работников завышенных размер заработных плат. Срок: постоянно</w:t>
      </w:r>
    </w:p>
    <w:p w14:paraId="763D9324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3) Не допускать случаев использования лицами своих служебных положений с целью хищения путем присвоения вверенных бюджетных денежных средств и извлечения выгод и преимуществ для себя и своей семьи. Срок: постоянно</w:t>
      </w:r>
    </w:p>
    <w:p w14:paraId="3342B906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4) Не допускать вышеуказанные нарушения, приводящие к коррупционным правонарушениям, Срок: постоянно</w:t>
      </w:r>
    </w:p>
    <w:p w14:paraId="21C0F938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5) Не допускать сбора денежных средств, принятие материального вознаграждения, любых ценных подарков или услуг администрации и работникам школы-лицея. Срок: постоянно</w:t>
      </w:r>
    </w:p>
    <w:p w14:paraId="03258B40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6) Сообщать о ставших известными фактах коррупции вышестоящему руководителю и/или руководству организации образования/или в уполномоченные государственные органы. Срок: постоянно</w:t>
      </w:r>
    </w:p>
    <w:p w14:paraId="525BC8AD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7) Не допускать принятие материального вознаграждения, любых ценных подарков или услуг. Срок: постоянно</w:t>
      </w:r>
    </w:p>
    <w:p w14:paraId="262E780F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8) Своевременно осуществлять проверку вновь прибывших педагогов в правовой системе Комитета правовой статистики и специального учета (</w:t>
      </w:r>
      <w:proofErr w:type="spellStart"/>
      <w:r w:rsidRPr="00C23D8F">
        <w:rPr>
          <w:rFonts w:ascii="Times New Roman" w:hAnsi="Times New Roman" w:cs="Times New Roman"/>
          <w:sz w:val="28"/>
          <w:szCs w:val="28"/>
        </w:rPr>
        <w:t>КПСиСУ</w:t>
      </w:r>
      <w:proofErr w:type="spellEnd"/>
      <w:r w:rsidRPr="00C23D8F">
        <w:rPr>
          <w:rFonts w:ascii="Times New Roman" w:hAnsi="Times New Roman" w:cs="Times New Roman"/>
          <w:sz w:val="28"/>
          <w:szCs w:val="28"/>
        </w:rPr>
        <w:t>) на наличие административных правонарушений, судимости Срок: постоянно</w:t>
      </w:r>
    </w:p>
    <w:p w14:paraId="5FC08E72" w14:textId="77777777" w:rsidR="000050D0" w:rsidRPr="00C23D8F" w:rsidRDefault="000050D0" w:rsidP="000050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9) Не допускать открытия, владения счетами (вкладами), хранения наличных денег и ценностей в иностранных банках, расположенных за пределами РК. Срок: постоянно)</w:t>
      </w:r>
    </w:p>
    <w:p w14:paraId="792591B0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lastRenderedPageBreak/>
        <w:t>10) Усилить работу по информированности населения по недопустимости сбора денежных средств на нужды класс</w:t>
      </w:r>
      <w:r>
        <w:rPr>
          <w:rFonts w:ascii="Times New Roman" w:hAnsi="Times New Roman" w:cs="Times New Roman"/>
          <w:sz w:val="28"/>
          <w:szCs w:val="28"/>
        </w:rPr>
        <w:t>а, школы (стенды, сайты) (</w:t>
      </w:r>
      <w:r w:rsidRPr="00C23D8F">
        <w:rPr>
          <w:rFonts w:ascii="Times New Roman" w:hAnsi="Times New Roman" w:cs="Times New Roman"/>
          <w:sz w:val="28"/>
          <w:szCs w:val="28"/>
        </w:rPr>
        <w:t>Срок: постоянно)</w:t>
      </w:r>
    </w:p>
    <w:p w14:paraId="31530AD1" w14:textId="77777777" w:rsidR="000050D0" w:rsidRPr="00C23D8F" w:rsidRDefault="000050D0" w:rsidP="00005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8F">
        <w:rPr>
          <w:rFonts w:ascii="Times New Roman" w:hAnsi="Times New Roman" w:cs="Times New Roman"/>
          <w:sz w:val="28"/>
          <w:szCs w:val="28"/>
        </w:rPr>
        <w:t>11) Соблюдать основные принципы педагогической этики в служебное и неслужебное время Срок: постоянно</w:t>
      </w:r>
    </w:p>
    <w:p w14:paraId="59D2D3C2" w14:textId="77777777" w:rsidR="000050D0" w:rsidRDefault="000050D0" w:rsidP="000050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29F88" w14:textId="77777777" w:rsidR="000050D0" w:rsidRDefault="000050D0" w:rsidP="000050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EE704" w14:textId="77777777" w:rsidR="000050D0" w:rsidRDefault="000050D0" w:rsidP="000050D0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И.о.директора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Г. Лозовая</w:t>
      </w:r>
    </w:p>
    <w:p w14:paraId="187170A7" w14:textId="77777777" w:rsidR="000050D0" w:rsidRPr="00696B3B" w:rsidRDefault="000050D0" w:rsidP="000050D0">
      <w:pPr>
        <w:rPr>
          <w:rFonts w:ascii="Times New Roman" w:hAnsi="Times New Roman" w:cs="Times New Roman"/>
          <w:sz w:val="28"/>
          <w:szCs w:val="28"/>
        </w:rPr>
      </w:pPr>
    </w:p>
    <w:p w14:paraId="6328BDD3" w14:textId="5E244BBE" w:rsidR="000050D0" w:rsidRDefault="00F43224" w:rsidP="000050D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E583012" w14:textId="77777777" w:rsidR="006B36AE" w:rsidRDefault="006B36AE"/>
    <w:sectPr w:rsidR="006B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FF"/>
    <w:rsid w:val="000050D0"/>
    <w:rsid w:val="00383EFF"/>
    <w:rsid w:val="00663761"/>
    <w:rsid w:val="006B36AE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9B1E-77B2-4417-9B82-E9DB290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мелкий,мой рабочий,норма,Обя,Айгерим,ТекстОтчета,No Spacing1,No Spacing,Без интервала11,Без интеБез интервала,Без интервала3,Без интервала4,Без интервала5,Без интервала31,Без интервала6,No Spacing2,Без интервала13"/>
    <w:link w:val="a4"/>
    <w:uiPriority w:val="99"/>
    <w:qFormat/>
    <w:rsid w:val="000050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тиль"/>
    <w:rsid w:val="0000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Без интервала1 Знак,мелкий Знак,мой рабочий Знак,норма Знак,Обя Знак,Айгерим Знак,ТекстОтчета Знак,No Spacing1 Знак,No Spacing Знак,Без интервала11 Знак,Без интеБез интервала Знак,Без интервала3 Знак,Без интервала4 Знак"/>
    <w:basedOn w:val="a0"/>
    <w:link w:val="a3"/>
    <w:uiPriority w:val="99"/>
    <w:locked/>
    <w:rsid w:val="000050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</dc:creator>
  <cp:keywords/>
  <dc:description/>
  <cp:lastModifiedBy>Kalinina</cp:lastModifiedBy>
  <cp:revision>3</cp:revision>
  <dcterms:created xsi:type="dcterms:W3CDTF">2024-02-26T11:26:00Z</dcterms:created>
  <dcterms:modified xsi:type="dcterms:W3CDTF">2024-03-05T08:15:00Z</dcterms:modified>
</cp:coreProperties>
</file>